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2EE4" w14:textId="126031A5" w:rsidR="00F906ED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33F">
        <w:rPr>
          <w:rFonts w:ascii="Times New Roman" w:hAnsi="Times New Roman" w:cs="Times New Roman"/>
          <w:sz w:val="24"/>
          <w:szCs w:val="24"/>
        </w:rPr>
        <w:t>Сведения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 декабря 2044 г. №861, в разбивке по уровням напряжения за 1-ый квартал 2025 г.</w:t>
      </w:r>
    </w:p>
    <w:tbl>
      <w:tblPr>
        <w:tblStyle w:val="a3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846"/>
        <w:gridCol w:w="3121"/>
        <w:gridCol w:w="2010"/>
        <w:gridCol w:w="2398"/>
        <w:gridCol w:w="2819"/>
        <w:gridCol w:w="1842"/>
        <w:gridCol w:w="1838"/>
      </w:tblGrid>
      <w:tr w:rsidR="009A233F" w14:paraId="2C5F9B9D" w14:textId="77777777" w:rsidTr="009A233F">
        <w:trPr>
          <w:trHeight w:val="2022"/>
        </w:trPr>
        <w:tc>
          <w:tcPr>
            <w:tcW w:w="846" w:type="dxa"/>
            <w:vAlign w:val="center"/>
          </w:tcPr>
          <w:p w14:paraId="2DD586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vAlign w:val="center"/>
          </w:tcPr>
          <w:p w14:paraId="739AD86E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010" w:type="dxa"/>
            <w:vAlign w:val="center"/>
          </w:tcPr>
          <w:p w14:paraId="166DDD2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снабжение</w:t>
            </w:r>
          </w:p>
        </w:tc>
        <w:tc>
          <w:tcPr>
            <w:tcW w:w="2398" w:type="dxa"/>
            <w:vAlign w:val="center"/>
          </w:tcPr>
          <w:p w14:paraId="0FCA48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максимальная мощность энергопринимающих устройств потребителя, кВт</w:t>
            </w:r>
          </w:p>
        </w:tc>
        <w:tc>
          <w:tcPr>
            <w:tcW w:w="2819" w:type="dxa"/>
            <w:vAlign w:val="center"/>
          </w:tcPr>
          <w:p w14:paraId="5E51476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мощность энергопринимающих устройств потребителя в отчетном периоде, кВт</w:t>
            </w:r>
          </w:p>
        </w:tc>
        <w:tc>
          <w:tcPr>
            <w:tcW w:w="1842" w:type="dxa"/>
            <w:vAlign w:val="center"/>
          </w:tcPr>
          <w:p w14:paraId="6F2DA2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резервируемой максимальной мощности, кВт</w:t>
            </w:r>
          </w:p>
        </w:tc>
        <w:tc>
          <w:tcPr>
            <w:tcW w:w="1838" w:type="dxa"/>
            <w:vAlign w:val="center"/>
          </w:tcPr>
          <w:p w14:paraId="44B344B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</w:tr>
      <w:tr w:rsidR="009A233F" w14:paraId="43D60472" w14:textId="77777777" w:rsidTr="009A233F">
        <w:tc>
          <w:tcPr>
            <w:tcW w:w="846" w:type="dxa"/>
          </w:tcPr>
          <w:p w14:paraId="6AE190E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6A81CB7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10672EFC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6182271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5922FB11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E06A73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14:paraId="504A0CB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33F" w14:paraId="772D1BDB" w14:textId="77777777" w:rsidTr="009A233F">
        <w:trPr>
          <w:trHeight w:val="411"/>
        </w:trPr>
        <w:tc>
          <w:tcPr>
            <w:tcW w:w="846" w:type="dxa"/>
            <w:vAlign w:val="center"/>
          </w:tcPr>
          <w:p w14:paraId="047565F4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  <w:vAlign w:val="center"/>
          </w:tcPr>
          <w:p w14:paraId="26D501A2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  <w:vAlign w:val="center"/>
          </w:tcPr>
          <w:p w14:paraId="54AC5BF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vAlign w:val="center"/>
          </w:tcPr>
          <w:p w14:paraId="73513B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9" w:type="dxa"/>
            <w:vAlign w:val="center"/>
          </w:tcPr>
          <w:p w14:paraId="0E57C70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87BFCE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vAlign w:val="center"/>
          </w:tcPr>
          <w:p w14:paraId="27A16F07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5D3E9E" w14:textId="0737E54E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493C4" w14:textId="1892A93B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2FBE6" w14:textId="4F367AA0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780B1E51" w14:textId="5D971398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07D785F7" w14:textId="723AFCBD" w:rsid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5BFEDEB6" w14:textId="5BB2D64A" w:rsidR="009A233F" w:rsidRPr="009A233F" w:rsidRDefault="009A233F" w:rsidP="009A233F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A233F" w:rsidRPr="009A233F" w:rsidSect="009A233F">
      <w:pgSz w:w="16838" w:h="11906" w:orient="landscape"/>
      <w:pgMar w:top="113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6"/>
    <w:rsid w:val="009A233F"/>
    <w:rsid w:val="00C506D6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036C"/>
  <w15:chartTrackingRefBased/>
  <w15:docId w15:val="{AEC9497D-856E-4BD8-B89C-861A1F7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 Александра Игоревна</dc:creator>
  <cp:keywords/>
  <dc:description/>
  <cp:lastModifiedBy>Масюк Александра Игоревна</cp:lastModifiedBy>
  <cp:revision>3</cp:revision>
  <dcterms:created xsi:type="dcterms:W3CDTF">2025-06-11T04:00:00Z</dcterms:created>
  <dcterms:modified xsi:type="dcterms:W3CDTF">2025-06-11T04:08:00Z</dcterms:modified>
</cp:coreProperties>
</file>